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2023年广西农业全产业链开发项目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资金预算绩效项目自评报告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（提纲）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一、项目基本情况</w:t>
      </w:r>
      <w:r>
        <w:rPr>
          <w:rFonts w:ascii="Times New Roman" w:hAnsi="Times New Roman" w:eastAsia="仿宋_GB2312"/>
          <w:sz w:val="32"/>
          <w:szCs w:val="32"/>
        </w:rPr>
        <w:t>（项目基本情况——项目支出绩效自评；部门职能及履职情况——部门整体支出绩效自评）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（一）项目立项情况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1.项目立项背景。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2.资金用途及目的。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（二）项目资金管理使用情况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1.项目资金（包括财政资金、自筹资金等）安排落实、总投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入等情况。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2.项目资金（主要是指财政资金）实际使用情况，包括项目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主要内容和涉及范围。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pacing w:val="-6"/>
          <w:sz w:val="32"/>
          <w:szCs w:val="32"/>
        </w:rPr>
        <w:t>项目资金管理情况（包括管理制度、办法的制订及执行情况）。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4.项目资金支出及拨付合规性情况。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（三）年初绩效目标及其衡量指标设定情况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（四）项目组织管理情况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1.项目组织情况（包括项目招投标情况、调整情况、完成验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收等）。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2.项目管理情况（包括项目管理制度建设、日常检查监督管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理等情况）。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二、项目评价工作开展情况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（一）评价指标构建及细化情况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（二）评价组织实施及流程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三、绩效分析</w:t>
      </w:r>
      <w:r>
        <w:rPr>
          <w:rFonts w:ascii="Times New Roman" w:hAnsi="Times New Roman" w:eastAsia="仿宋_GB2312"/>
          <w:sz w:val="32"/>
          <w:szCs w:val="32"/>
        </w:rPr>
        <w:t>（逐项分析绩效指标完成情况，分析总体绩效情况）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（一）绩效目标完成情况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（二）绩效分析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（三）总体自我评价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四、主要经验做法、存在的问题和原因分析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pacing w:val="-6"/>
          <w:sz w:val="32"/>
          <w:szCs w:val="32"/>
        </w:rPr>
        <w:t>一）主要经验及做法（围绕业绩好的指标，说明管理的经验）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pacing w:val="-6"/>
          <w:sz w:val="32"/>
          <w:szCs w:val="32"/>
        </w:rPr>
        <w:t>二）存在的问题（围绕未完成的绩效指标，分析存在的问题）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（三）原因分析（分析存在问题的原因）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五、工作改进建议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FB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