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cs="Times New Roman"/>
          <w:spacing w:val="7"/>
        </w:rPr>
      </w:pPr>
      <w:r>
        <w:rPr>
          <w:rFonts w:hint="default" w:ascii="Times New Roman" w:hAnsi="Times New Roman" w:eastAsia="黑体" w:cs="Times New Roman"/>
          <w:spacing w:val="7"/>
        </w:rPr>
        <w:t>附件</w:t>
      </w:r>
      <w:r>
        <w:rPr>
          <w:rFonts w:hint="eastAsia" w:ascii="Times New Roman" w:eastAsia="黑体" w:cs="Times New Roman"/>
          <w:spacing w:val="7"/>
          <w:lang w:val="en-US" w:eastAsia="zh-CN"/>
        </w:rPr>
        <w:t>5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“广西老字号”认定办法</w:t>
      </w:r>
    </w:p>
    <w:p>
      <w:pPr>
        <w:ind w:firstLine="1496" w:firstLineChars="400"/>
        <w:rPr>
          <w:rFonts w:ascii="Times New Roman" w:eastAsia="黑体" w:cs="Times New Roman"/>
          <w:spacing w:val="7"/>
          <w:sz w:val="36"/>
          <w:szCs w:val="36"/>
        </w:rPr>
      </w:pPr>
    </w:p>
    <w:p>
      <w:pPr>
        <w:spacing w:line="360" w:lineRule="auto"/>
        <w:ind w:firstLine="420" w:firstLineChars="200"/>
        <w:rPr>
          <w:rFonts w:ascii="Times New Roman" w:eastAsia="黑体" w:cs="Times New Roman"/>
        </w:rPr>
      </w:pPr>
      <w:r>
        <w:rPr>
          <w:rFonts w:hint="default" w:ascii="Times New Roman" w:eastAsia="黑体" w:cs="Times New Roman"/>
          <w:bCs/>
        </w:rPr>
        <w:t>一、定义</w:t>
      </w:r>
    </w:p>
    <w:p>
      <w:pPr>
        <w:spacing w:line="600" w:lineRule="exact"/>
        <w:ind w:firstLine="420" w:firstLineChars="200"/>
        <w:rPr>
          <w:rFonts w:hint="eastAsia"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“广西老字号”是指历史悠久，拥有世代传承的产品、技艺或服务，具有鲜明的民族传统文化背景和深厚的文化底蕴，取得社会广泛认同，形成良好信誉的品牌。</w:t>
      </w:r>
    </w:p>
    <w:p>
      <w:pPr>
        <w:spacing w:line="600" w:lineRule="exact"/>
        <w:ind w:firstLine="420" w:firstLineChars="200"/>
        <w:rPr>
          <w:rFonts w:ascii="Times New Roman" w:eastAsia="黑体" w:cs="Times New Roman"/>
          <w:bCs/>
        </w:rPr>
      </w:pPr>
      <w:r>
        <w:rPr>
          <w:rFonts w:hint="default" w:ascii="Times New Roman" w:eastAsia="黑体" w:cs="Times New Roman"/>
          <w:bCs/>
        </w:rPr>
        <w:t>二、认定范围</w:t>
      </w:r>
    </w:p>
    <w:p>
      <w:pPr>
        <w:spacing w:line="600" w:lineRule="exact"/>
        <w:ind w:firstLine="420" w:firstLineChars="200"/>
        <w:rPr>
          <w:rFonts w:ascii="Times New Roman" w:hAnsi="Times New Roman" w:cs="Times New Roman"/>
          <w:kern w:val="0"/>
        </w:rPr>
      </w:pPr>
      <w:r>
        <w:rPr>
          <w:rFonts w:hint="default" w:ascii="Times New Roman" w:cs="Times New Roman"/>
        </w:rPr>
        <w:t>广西壮族自治区境内依法登记注册，具有独立法人资格的企业（包括</w:t>
      </w:r>
      <w:r>
        <w:rPr>
          <w:rFonts w:hint="default" w:ascii="Times New Roman" w:cs="Times New Roman"/>
          <w:color w:val="000000"/>
          <w:kern w:val="0"/>
        </w:rPr>
        <w:t>国内资本及港澳台地区资本相对控股</w:t>
      </w:r>
      <w:r>
        <w:rPr>
          <w:rFonts w:hint="default" w:ascii="Times New Roman" w:cs="Times New Roman"/>
        </w:rPr>
        <w:t>）。</w:t>
      </w:r>
    </w:p>
    <w:p>
      <w:pPr>
        <w:spacing w:line="600" w:lineRule="exact"/>
        <w:ind w:firstLine="420" w:firstLineChars="200"/>
        <w:rPr>
          <w:rFonts w:ascii="Times New Roman" w:eastAsia="黑体" w:cs="Times New Roman"/>
          <w:bCs/>
        </w:rPr>
      </w:pPr>
      <w:r>
        <w:rPr>
          <w:rFonts w:hint="default" w:ascii="Times New Roman" w:eastAsia="黑体" w:cs="Times New Roman"/>
          <w:bCs/>
        </w:rPr>
        <w:t>三、认定条件</w:t>
      </w:r>
    </w:p>
    <w:p>
      <w:pPr>
        <w:widowControl/>
        <w:spacing w:line="600" w:lineRule="exact"/>
        <w:ind w:firstLine="641"/>
        <w:rPr>
          <w:rFonts w:hint="eastAsia" w:ascii="仿宋_GB2312" w:hAnsi="仿宋_GB2312" w:cs="仿宋_GB2312"/>
          <w:color w:val="000000"/>
          <w:kern w:val="0"/>
        </w:rPr>
      </w:pPr>
      <w:r>
        <w:rPr>
          <w:rFonts w:hint="eastAsia" w:ascii="仿宋_GB2312" w:hAnsi="仿宋_GB2312" w:cs="仿宋_GB2312"/>
          <w:color w:val="000000"/>
          <w:kern w:val="0"/>
        </w:rPr>
        <w:t>1.拥有商标所有权。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1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2.企业创立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1975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1975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年），并有地方史志、历史档案材料等证明。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1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3.具有持续传承独特的产品、技艺或服务。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1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4.具有传承中华民族优秀传统和鲜明广西地域文化特征的企业文化。</w:t>
      </w:r>
    </w:p>
    <w:p>
      <w:pPr>
        <w:spacing w:line="600" w:lineRule="exact"/>
        <w:ind w:firstLine="420" w:firstLineChars="200"/>
        <w:rPr>
          <w:rFonts w:hint="eastAsia"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color w:val="000000"/>
        </w:rPr>
        <w:t>5.</w:t>
      </w:r>
      <w:r>
        <w:rPr>
          <w:rFonts w:hint="eastAsia" w:ascii="仿宋_GB2312" w:hAnsi="仿宋_GB2312" w:cs="仿宋_GB2312"/>
          <w:kern w:val="0"/>
        </w:rPr>
        <w:t>企业财务状况良好，近三年持续盈利。</w:t>
      </w:r>
    </w:p>
    <w:p>
      <w:pPr>
        <w:spacing w:line="600" w:lineRule="exact"/>
        <w:ind w:firstLine="420" w:firstLineChars="200"/>
        <w:rPr>
          <w:rFonts w:hint="eastAsia"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6.依法纳税、诚信经营，无统计违法违纪行为，近三年无因财政资金使用失信、失范行为受到信用惩戒等不良记录，无重大安全事故、职业病危害事故和环境污染事故，未发生重大投诉或被新闻媒体负面曝光的问题。</w:t>
      </w:r>
    </w:p>
    <w:p>
      <w:pPr>
        <w:spacing w:line="600" w:lineRule="exact"/>
        <w:ind w:firstLine="420" w:firstLineChars="200"/>
        <w:rPr>
          <w:rFonts w:hint="default" w:ascii="Times New Roman" w:hAnsi="Times New Roman" w:cs="Times New Roman"/>
          <w:kern w:val="0"/>
        </w:rPr>
      </w:pPr>
      <w:r>
        <w:rPr>
          <w:rFonts w:hint="eastAsia" w:ascii="仿宋_GB2312" w:hAnsi="仿宋_GB2312" w:cs="仿宋_GB2312"/>
          <w:kern w:val="0"/>
        </w:rPr>
        <w:t>7.企业荣获有关部门和组织授予的荣誉称号</w:t>
      </w:r>
      <w:r>
        <w:rPr>
          <w:rFonts w:hint="default" w:ascii="Times New Roman" w:hAnsi="Times New Roman" w:cs="Times New Roman"/>
          <w:kern w:val="0"/>
        </w:rPr>
        <w:t>。</w:t>
      </w:r>
    </w:p>
    <w:p>
      <w:pPr>
        <w:spacing w:line="600" w:lineRule="exact"/>
        <w:ind w:firstLine="420" w:firstLineChars="200"/>
        <w:rPr>
          <w:rFonts w:ascii="Times New Roman" w:eastAsia="黑体" w:cs="Times New Roman"/>
          <w:bCs/>
        </w:rPr>
      </w:pPr>
      <w:r>
        <w:rPr>
          <w:rFonts w:hint="default" w:ascii="Times New Roman" w:eastAsia="黑体" w:cs="Times New Roman"/>
          <w:bCs/>
        </w:rPr>
        <w:t>四、认定方式</w:t>
      </w:r>
    </w:p>
    <w:p>
      <w:pPr>
        <w:widowControl/>
        <w:spacing w:line="600" w:lineRule="exact"/>
        <w:ind w:firstLine="640"/>
        <w:rPr>
          <w:rFonts w:hint="eastAsia" w:ascii="仿宋_GB2312" w:hAnsi="仿宋_GB2312" w:cs="仿宋_GB2312"/>
          <w:color w:val="000000"/>
          <w:kern w:val="0"/>
        </w:rPr>
      </w:pPr>
      <w:r>
        <w:rPr>
          <w:rFonts w:hint="eastAsia" w:ascii="仿宋_GB2312" w:hAnsi="仿宋_GB2312" w:cs="仿宋_GB2312"/>
          <w:color w:val="000000"/>
          <w:kern w:val="0"/>
        </w:rPr>
        <w:t>1.自治区商务厅成立广西老字号认定领导小组，全面负责“广西老字号”的认定和相关工作</w:t>
      </w:r>
    </w:p>
    <w:p>
      <w:pPr>
        <w:widowControl/>
        <w:spacing w:line="600" w:lineRule="exact"/>
        <w:ind w:firstLine="640"/>
        <w:rPr>
          <w:rFonts w:hint="eastAsia" w:ascii="仿宋_GB2312" w:hAnsi="仿宋_GB2312" w:cs="仿宋_GB2312"/>
          <w:color w:val="000000"/>
          <w:kern w:val="0"/>
        </w:rPr>
      </w:pPr>
      <w:r>
        <w:rPr>
          <w:rFonts w:hint="eastAsia" w:ascii="仿宋_GB2312" w:hAnsi="仿宋_GB2312" w:cs="仿宋_GB2312"/>
          <w:color w:val="000000"/>
          <w:kern w:val="0"/>
        </w:rPr>
        <w:t>2.由各行业、质量、商标、文化、历史、法律和企业管理等专家组成评审专家小组，负责“广西老字号”的评审，并参与相关工作的论证。</w:t>
      </w:r>
    </w:p>
    <w:p>
      <w:pPr>
        <w:spacing w:line="600" w:lineRule="exact"/>
        <w:ind w:firstLine="420" w:firstLineChars="200"/>
        <w:rPr>
          <w:rFonts w:ascii="Times New Roman" w:eastAsia="黑体" w:cs="Times New Roman"/>
          <w:bCs/>
        </w:rPr>
      </w:pPr>
      <w:r>
        <w:rPr>
          <w:rFonts w:hint="default" w:ascii="Times New Roman" w:eastAsia="黑体" w:cs="Times New Roman"/>
          <w:bCs/>
        </w:rPr>
        <w:t>五、认定程序</w:t>
      </w:r>
      <w:r>
        <w:rPr>
          <w:rFonts w:ascii="Times New Roman" w:eastAsia="黑体" w:cs="Times New Roman"/>
          <w:bCs/>
        </w:rPr>
        <w:t xml:space="preserve"> </w:t>
      </w:r>
    </w:p>
    <w:p>
      <w:pPr>
        <w:spacing w:line="600" w:lineRule="exact"/>
        <w:ind w:firstLine="42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具备“广西老字号”认定条件的</w:t>
      </w:r>
      <w:r>
        <w:rPr>
          <w:rFonts w:hint="eastAsia" w:ascii="仿宋_GB2312" w:hAnsi="仿宋_GB2312" w:cs="仿宋_GB2312"/>
          <w:lang w:eastAsia="zh-CN"/>
        </w:rPr>
        <w:t>企业</w:t>
      </w:r>
      <w:r>
        <w:rPr>
          <w:rFonts w:hint="eastAsia" w:ascii="仿宋_GB2312" w:hAnsi="仿宋_GB2312" w:cs="仿宋_GB2312"/>
        </w:rPr>
        <w:t>，向所在地市商务局（委）申报，并由自治区商务厅组织专家评审后报</w:t>
      </w:r>
      <w:r>
        <w:rPr>
          <w:rFonts w:hint="eastAsia" w:ascii="仿宋_GB2312" w:hAnsi="仿宋_GB2312" w:cs="仿宋_GB2312"/>
          <w:color w:val="000000"/>
          <w:kern w:val="0"/>
        </w:rPr>
        <w:t>广西老字号认定领导小组</w:t>
      </w:r>
      <w:r>
        <w:rPr>
          <w:rFonts w:hint="eastAsia" w:ascii="仿宋_GB2312" w:hAnsi="仿宋_GB2312" w:cs="仿宋_GB2312"/>
        </w:rPr>
        <w:t>审定。程序包括：提出申请、资料提交、调查评审、认定公示、做出决定、核发证书等。具体步骤：</w:t>
      </w:r>
    </w:p>
    <w:p>
      <w:pPr>
        <w:spacing w:line="600" w:lineRule="exact"/>
        <w:ind w:firstLine="422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b/>
        </w:rPr>
        <w:t>1.提出申请：</w:t>
      </w:r>
      <w:r>
        <w:rPr>
          <w:rFonts w:hint="eastAsia" w:ascii="仿宋_GB2312" w:hAnsi="仿宋_GB2312" w:cs="仿宋_GB2312"/>
        </w:rPr>
        <w:t>有关</w:t>
      </w:r>
      <w:r>
        <w:rPr>
          <w:rFonts w:hint="eastAsia" w:ascii="仿宋_GB2312" w:hAnsi="仿宋_GB2312" w:cs="仿宋_GB2312"/>
          <w:lang w:eastAsia="zh-CN"/>
        </w:rPr>
        <w:t>企业</w:t>
      </w:r>
      <w:r>
        <w:rPr>
          <w:rFonts w:hint="eastAsia" w:ascii="仿宋_GB2312" w:hAnsi="仿宋_GB2312" w:cs="仿宋_GB2312"/>
        </w:rPr>
        <w:t>根据自身情况填写申报表，并报所在地市商务局。</w:t>
      </w:r>
    </w:p>
    <w:p>
      <w:pPr>
        <w:spacing w:line="600" w:lineRule="exact"/>
        <w:ind w:firstLine="422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b/>
        </w:rPr>
        <w:t>2.资料提交：</w:t>
      </w:r>
      <w:r>
        <w:rPr>
          <w:rFonts w:hint="eastAsia" w:ascii="仿宋_GB2312" w:hAnsi="仿宋_GB2312" w:cs="仿宋_GB2312"/>
        </w:rPr>
        <w:t>所在地市商务局对提交的申请进行初审，确认申请有效的，指导申报单位按照规定格式提交有关资料，并报自治区商务厅。</w:t>
      </w:r>
    </w:p>
    <w:p>
      <w:pPr>
        <w:spacing w:line="600" w:lineRule="exact"/>
        <w:ind w:firstLine="422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b/>
        </w:rPr>
        <w:t>3.调查评审：</w:t>
      </w:r>
      <w:r>
        <w:rPr>
          <w:rFonts w:hint="eastAsia" w:ascii="仿宋_GB2312" w:hAnsi="仿宋_GB2312" w:cs="仿宋_GB2312"/>
        </w:rPr>
        <w:t>自治区商务厅组织有关机构、专家对申报单位提交的资料进行调查和评审，并提出专家小组评审意见后报</w:t>
      </w:r>
      <w:r>
        <w:rPr>
          <w:rFonts w:hint="eastAsia" w:ascii="仿宋_GB2312" w:hAnsi="仿宋_GB2312" w:cs="仿宋_GB2312"/>
          <w:color w:val="000000"/>
          <w:kern w:val="0"/>
        </w:rPr>
        <w:t>广西老字号认定领导小组</w:t>
      </w:r>
      <w:r>
        <w:rPr>
          <w:rFonts w:hint="eastAsia" w:ascii="仿宋_GB2312" w:hAnsi="仿宋_GB2312" w:cs="仿宋_GB2312"/>
        </w:rPr>
        <w:t>。</w:t>
      </w:r>
    </w:p>
    <w:p>
      <w:pPr>
        <w:spacing w:line="600" w:lineRule="exact"/>
        <w:ind w:firstLine="422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b/>
        </w:rPr>
        <w:t>4.认定公示：</w:t>
      </w:r>
      <w:r>
        <w:rPr>
          <w:rFonts w:hint="eastAsia" w:ascii="仿宋_GB2312" w:hAnsi="仿宋_GB2312" w:cs="仿宋_GB2312"/>
          <w:color w:val="000000"/>
          <w:kern w:val="0"/>
        </w:rPr>
        <w:t>广西老字号认定领导小组</w:t>
      </w:r>
      <w:r>
        <w:rPr>
          <w:rFonts w:hint="eastAsia" w:ascii="仿宋_GB2312" w:hAnsi="仿宋_GB2312" w:cs="仿宋_GB2312"/>
        </w:rPr>
        <w:t>对评审结果进行审定，并在自治区商务厅官网公示拟认定为“广西老字号”的企业和品牌名单，任何单位或个人对名单有不同意见的，均可向</w:t>
      </w:r>
      <w:r>
        <w:rPr>
          <w:rFonts w:hint="eastAsia" w:ascii="仿宋_GB2312" w:hAnsi="仿宋_GB2312" w:cs="仿宋_GB2312"/>
          <w:color w:val="000000"/>
          <w:kern w:val="0"/>
        </w:rPr>
        <w:t>广西老字号认定领导小组</w:t>
      </w:r>
      <w:r>
        <w:rPr>
          <w:rFonts w:hint="eastAsia" w:ascii="仿宋_GB2312" w:hAnsi="仿宋_GB2312" w:cs="仿宋_GB2312"/>
        </w:rPr>
        <w:t>提出异议。</w:t>
      </w:r>
    </w:p>
    <w:p>
      <w:pPr>
        <w:spacing w:line="600" w:lineRule="exact"/>
        <w:ind w:firstLine="422" w:firstLineChars="200"/>
        <w:rPr>
          <w:rFonts w:hint="eastAsia" w:ascii="仿宋_GB2312" w:hAnsi="仿宋_GB2312" w:cs="仿宋_GB2312"/>
          <w:b/>
        </w:rPr>
      </w:pPr>
      <w:r>
        <w:rPr>
          <w:rFonts w:hint="eastAsia" w:ascii="仿宋_GB2312" w:hAnsi="仿宋_GB2312" w:cs="仿宋_GB2312"/>
          <w:b/>
        </w:rPr>
        <w:t>5.做出决定：</w:t>
      </w:r>
      <w:r>
        <w:rPr>
          <w:rFonts w:hint="eastAsia" w:ascii="仿宋_GB2312" w:hAnsi="仿宋_GB2312" w:cs="仿宋_GB2312"/>
        </w:rPr>
        <w:t>拟认定为“广西老字号”的企业和品牌在公示期间无异议或者异议不成立的，由</w:t>
      </w:r>
      <w:r>
        <w:rPr>
          <w:rFonts w:hint="eastAsia" w:ascii="仿宋_GB2312" w:hAnsi="仿宋_GB2312" w:cs="仿宋_GB2312"/>
          <w:color w:val="000000"/>
          <w:kern w:val="0"/>
        </w:rPr>
        <w:t>广西老字号认定领导小组</w:t>
      </w:r>
      <w:r>
        <w:rPr>
          <w:rFonts w:hint="eastAsia" w:ascii="仿宋_GB2312" w:hAnsi="仿宋_GB2312" w:cs="仿宋_GB2312"/>
        </w:rPr>
        <w:t>做出决定，认定为“广西老字号”。</w:t>
      </w:r>
    </w:p>
    <w:p>
      <w:pPr>
        <w:spacing w:line="600" w:lineRule="exact"/>
        <w:ind w:firstLine="422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b/>
        </w:rPr>
        <w:t>6.核发证书：</w:t>
      </w:r>
      <w:r>
        <w:rPr>
          <w:rFonts w:hint="eastAsia" w:ascii="仿宋_GB2312" w:hAnsi="仿宋_GB2312" w:cs="仿宋_GB2312"/>
        </w:rPr>
        <w:t>对通过认定的“广西老字号”以自治区商务厅的名义</w:t>
      </w:r>
      <w:r>
        <w:rPr>
          <w:rFonts w:hint="eastAsia" w:ascii="仿宋_GB2312" w:hAnsi="仿宋_GB2312" w:cs="仿宋_GB2312"/>
          <w:lang w:eastAsia="zh-CN"/>
        </w:rPr>
        <w:t>予以公布并授予</w:t>
      </w:r>
      <w:r>
        <w:rPr>
          <w:rFonts w:hint="eastAsia" w:ascii="仿宋_GB2312" w:hAnsi="仿宋_GB2312" w:cs="仿宋_GB2312"/>
        </w:rPr>
        <w:t>证书。</w:t>
      </w:r>
    </w:p>
    <w:p>
      <w:pPr>
        <w:spacing w:line="600" w:lineRule="exact"/>
        <w:ind w:firstLine="420" w:firstLineChars="200"/>
        <w:rPr>
          <w:rFonts w:ascii="Times New Roman" w:eastAsia="黑体" w:cs="Times New Roman"/>
        </w:rPr>
      </w:pPr>
      <w:r>
        <w:rPr>
          <w:rFonts w:hint="default" w:ascii="Times New Roman" w:eastAsia="黑体" w:cs="Times New Roman"/>
        </w:rPr>
        <w:t>六、动态管理</w:t>
      </w:r>
    </w:p>
    <w:p>
      <w:pPr>
        <w:spacing w:line="600" w:lineRule="exact"/>
        <w:ind w:firstLine="42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1.“广西老字号”所在单位须于每年3月15日前向自治区商务厅提交上一年度经营情况的报告。</w:t>
      </w:r>
    </w:p>
    <w:p>
      <w:pPr>
        <w:spacing w:line="600" w:lineRule="exact"/>
        <w:ind w:firstLine="42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2.“广西老字号”所在单位出现严重的违法违规、失信行为，或未按规定提交年度经营情况报告的，经自治区商务厅核定后责令其整改。6个月内未见明显效果的，自治区商务厅可以暂停或取消相应的“广西老字号”称号，并予以公示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2007" w:right="1587" w:bottom="2098" w:left="1474" w:header="851" w:footer="992" w:gutter="0"/>
      <w:pgNumType w:fmt="decimal"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NDVjMTE3MDg2MTA0MDY3Y2RmZDEyZWUzYTljY2IifQ=="/>
  </w:docVars>
  <w:rsids>
    <w:rsidRoot w:val="00000000"/>
    <w:rsid w:val="14CF0A0F"/>
    <w:rsid w:val="1C232942"/>
    <w:rsid w:val="4769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reader-word-layer reader-word-s2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2022-07-13T00:32:00Z</dcterms:created>
  <dc:creator>Administrator</dc:creator>
  <cp:lastModifiedBy>让我保留</cp:lastModifiedBy>
  <dcterms:modified xsi:type="dcterms:W3CDTF">2023-05-25T09:05:03Z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7E00D0F0EE09410DA1235507BF62C7E7</vt:lpwstr>
  </property>
</Properties>
</file>